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E5" w:rsidRDefault="007338E5" w:rsidP="003F3841">
      <w:pPr>
        <w:numPr>
          <w:ilvl w:val="0"/>
          <w:numId w:val="2"/>
        </w:numPr>
        <w:tabs>
          <w:tab w:val="right" w:pos="9072"/>
        </w:tabs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On 30 April 2009, the Council of Australian Governments endorsed</w:t>
      </w:r>
      <w:r>
        <w:t xml:space="preserve"> </w:t>
      </w:r>
      <w:r w:rsidR="00BE5F62">
        <w:t>“</w:t>
      </w:r>
      <w:r w:rsidRPr="000C5D4C">
        <w:rPr>
          <w:rFonts w:ascii="Arial" w:hAnsi="Arial" w:cs="Arial"/>
          <w:bCs/>
          <w:spacing w:val="-3"/>
          <w:sz w:val="22"/>
          <w:szCs w:val="22"/>
        </w:rPr>
        <w:t>Protecting Children is Everyone’s Business:  National Framework for Protecting Australia’s Children 2009–2020</w:t>
      </w:r>
      <w:r w:rsidR="00BE5F62">
        <w:rPr>
          <w:rFonts w:ascii="Arial" w:hAnsi="Arial" w:cs="Arial"/>
          <w:bCs/>
          <w:spacing w:val="-3"/>
          <w:sz w:val="22"/>
          <w:szCs w:val="22"/>
        </w:rPr>
        <w:t xml:space="preserve">” </w:t>
      </w:r>
      <w:r w:rsidRPr="000C5D4C">
        <w:rPr>
          <w:rFonts w:ascii="Arial" w:hAnsi="Arial" w:cs="Arial"/>
          <w:bCs/>
          <w:spacing w:val="-3"/>
          <w:sz w:val="22"/>
          <w:szCs w:val="22"/>
        </w:rPr>
        <w:t xml:space="preserve">(the national framework). </w:t>
      </w:r>
    </w:p>
    <w:p w:rsidR="007338E5" w:rsidRPr="000C5D4C" w:rsidRDefault="007338E5" w:rsidP="007338E5">
      <w:pPr>
        <w:keepLines/>
        <w:numPr>
          <w:ilvl w:val="0"/>
          <w:numId w:val="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C5D4C">
        <w:rPr>
          <w:rFonts w:ascii="Arial" w:hAnsi="Arial" w:cs="Arial"/>
          <w:bCs/>
          <w:spacing w:val="-3"/>
          <w:sz w:val="22"/>
          <w:szCs w:val="22"/>
        </w:rPr>
        <w:t xml:space="preserve">The aim of the national framework is to achieve the high-level outcome that </w:t>
      </w:r>
      <w:smartTag w:uri="urn:schemas-microsoft-com:office:smarttags" w:element="country-region">
        <w:r w:rsidRPr="000C5D4C">
          <w:rPr>
            <w:rFonts w:ascii="Arial" w:hAnsi="Arial" w:cs="Arial"/>
            <w:bCs/>
            <w:spacing w:val="-3"/>
            <w:sz w:val="22"/>
            <w:szCs w:val="22"/>
          </w:rPr>
          <w:t>Australia</w:t>
        </w:r>
      </w:smartTag>
      <w:r w:rsidRPr="000C5D4C">
        <w:rPr>
          <w:rFonts w:ascii="Arial" w:hAnsi="Arial" w:cs="Arial"/>
          <w:bCs/>
          <w:spacing w:val="-3"/>
          <w:sz w:val="22"/>
          <w:szCs w:val="22"/>
        </w:rPr>
        <w:t xml:space="preserve">’s children and young people are safe and well with the target of a substantial and sustained reduction in child abuse and neglect in </w:t>
      </w:r>
      <w:smartTag w:uri="urn:schemas-microsoft-com:office:smarttags" w:element="place">
        <w:smartTag w:uri="urn:schemas-microsoft-com:office:smarttags" w:element="country-region">
          <w:r w:rsidRPr="000C5D4C">
            <w:rPr>
              <w:rFonts w:ascii="Arial" w:hAnsi="Arial" w:cs="Arial"/>
              <w:bCs/>
              <w:spacing w:val="-3"/>
              <w:sz w:val="22"/>
              <w:szCs w:val="22"/>
            </w:rPr>
            <w:t>Australia</w:t>
          </w:r>
        </w:smartTag>
      </w:smartTag>
      <w:r w:rsidRPr="000C5D4C">
        <w:rPr>
          <w:rFonts w:ascii="Arial" w:hAnsi="Arial" w:cs="Arial"/>
          <w:bCs/>
          <w:spacing w:val="-3"/>
          <w:sz w:val="22"/>
          <w:szCs w:val="22"/>
        </w:rPr>
        <w:t xml:space="preserve"> over time.</w:t>
      </w:r>
    </w:p>
    <w:p w:rsidR="007338E5" w:rsidRDefault="007338E5" w:rsidP="007338E5">
      <w:pPr>
        <w:numPr>
          <w:ilvl w:val="0"/>
          <w:numId w:val="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F4F25">
        <w:rPr>
          <w:rFonts w:ascii="Arial" w:hAnsi="Arial" w:cs="Arial"/>
          <w:bCs/>
          <w:spacing w:val="-3"/>
          <w:sz w:val="22"/>
          <w:szCs w:val="22"/>
        </w:rPr>
        <w:t>The national framework recognises protecting children is a shared responsibility - within families and across communities, professions, services and government.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The national framework suggests the best way to protect children is through supporting families through prevention and early intervention with statutory child protection services as the least desirable option.</w:t>
      </w:r>
    </w:p>
    <w:p w:rsidR="007338E5" w:rsidRPr="00CE6FBA" w:rsidRDefault="007338E5" w:rsidP="007338E5">
      <w:pPr>
        <w:numPr>
          <w:ilvl w:val="0"/>
          <w:numId w:val="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Australian Government is leading a National Implementation Plan (2009</w:t>
      </w:r>
      <w:r w:rsidR="00BE5F62" w:rsidRPr="000C5D4C">
        <w:rPr>
          <w:rFonts w:ascii="Arial" w:hAnsi="Arial" w:cs="Arial"/>
          <w:bCs/>
          <w:spacing w:val="-3"/>
          <w:sz w:val="22"/>
          <w:szCs w:val="22"/>
        </w:rPr>
        <w:t>–</w:t>
      </w:r>
      <w:r>
        <w:rPr>
          <w:rFonts w:ascii="Arial" w:hAnsi="Arial" w:cs="Arial"/>
          <w:bCs/>
          <w:spacing w:val="-3"/>
          <w:sz w:val="22"/>
          <w:szCs w:val="22"/>
        </w:rPr>
        <w:t xml:space="preserve">12) </w:t>
      </w:r>
      <w:r w:rsidR="0078740B">
        <w:rPr>
          <w:rFonts w:ascii="Arial" w:hAnsi="Arial" w:cs="Arial"/>
          <w:bCs/>
          <w:spacing w:val="-3"/>
          <w:sz w:val="22"/>
          <w:szCs w:val="22"/>
        </w:rPr>
        <w:t xml:space="preserve">endorsed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by the Community and Disability Services Ministers’ Conference </w:t>
      </w:r>
      <w:r w:rsidR="0078740B">
        <w:rPr>
          <w:rFonts w:ascii="Arial" w:hAnsi="Arial" w:cs="Arial"/>
          <w:bCs/>
          <w:spacing w:val="-3"/>
          <w:sz w:val="22"/>
          <w:szCs w:val="22"/>
        </w:rPr>
        <w:t>on 11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September 2009.  </w:t>
      </w:r>
      <w:smartTag w:uri="urn:schemas-microsoft-com:office:smarttags" w:element="State">
        <w:r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is currently implementing a range of initiatives which contribute to the national framework and the outcome that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Cs/>
              <w:spacing w:val="-3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>’s children and young people are safe and well.</w:t>
      </w:r>
    </w:p>
    <w:p w:rsidR="007338E5" w:rsidRDefault="007338E5" w:rsidP="00C50C8F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8F44CD">
        <w:rPr>
          <w:rFonts w:ascii="Arial" w:hAnsi="Arial" w:cs="Arial"/>
          <w:sz w:val="22"/>
          <w:szCs w:val="22"/>
          <w:u w:val="single"/>
        </w:rPr>
        <w:t xml:space="preserve"> </w:t>
      </w:r>
      <w:r w:rsidR="00C50C8F">
        <w:rPr>
          <w:rFonts w:ascii="Arial" w:hAnsi="Arial" w:cs="Arial"/>
          <w:sz w:val="22"/>
          <w:szCs w:val="22"/>
          <w:u w:val="single"/>
        </w:rPr>
        <w:t>endors</w:t>
      </w:r>
      <w:r w:rsidRPr="008F44CD">
        <w:rPr>
          <w:rFonts w:ascii="Arial" w:hAnsi="Arial" w:cs="Arial"/>
          <w:sz w:val="22"/>
          <w:szCs w:val="22"/>
          <w:u w:val="single"/>
        </w:rPr>
        <w:t>ed</w:t>
      </w:r>
      <w:r w:rsidR="00C50C8F">
        <w:rPr>
          <w:rFonts w:ascii="Arial" w:hAnsi="Arial" w:cs="Arial"/>
          <w:sz w:val="22"/>
          <w:szCs w:val="22"/>
        </w:rPr>
        <w:t xml:space="preserve"> t</w:t>
      </w:r>
      <w:r w:rsidRPr="007F4F25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National Implementation Plan (2009</w:t>
      </w:r>
      <w:r w:rsidR="00BE5F62" w:rsidRPr="000C5D4C">
        <w:rPr>
          <w:rFonts w:ascii="Arial" w:hAnsi="Arial" w:cs="Arial"/>
          <w:bCs/>
          <w:spacing w:val="-3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12) for the National Framework for Protecting Australia’s Children</w:t>
      </w:r>
      <w:r w:rsidR="00C50C8F">
        <w:rPr>
          <w:rFonts w:ascii="Arial" w:hAnsi="Arial" w:cs="Arial"/>
          <w:sz w:val="22"/>
          <w:szCs w:val="22"/>
        </w:rPr>
        <w:t xml:space="preserve"> (2009 – 2020)</w:t>
      </w:r>
      <w:r w:rsidR="00373FEB">
        <w:rPr>
          <w:rFonts w:ascii="Arial" w:hAnsi="Arial" w:cs="Arial"/>
          <w:sz w:val="22"/>
          <w:szCs w:val="22"/>
        </w:rPr>
        <w:t>.</w:t>
      </w:r>
    </w:p>
    <w:p w:rsidR="00C50C8F" w:rsidRPr="00C50C8F" w:rsidRDefault="00373FEB" w:rsidP="003F3841">
      <w:pPr>
        <w:numPr>
          <w:ilvl w:val="0"/>
          <w:numId w:val="2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E729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73FEB" w:rsidRPr="00FE729B" w:rsidRDefault="00373FEB" w:rsidP="003F3841">
      <w:pPr>
        <w:numPr>
          <w:ilvl w:val="0"/>
          <w:numId w:val="3"/>
        </w:numPr>
        <w:spacing w:before="120"/>
        <w:ind w:left="641" w:hanging="284"/>
        <w:jc w:val="both"/>
        <w:rPr>
          <w:rFonts w:ascii="Arial" w:hAnsi="Arial" w:cs="Arial"/>
          <w:sz w:val="22"/>
          <w:szCs w:val="22"/>
        </w:rPr>
      </w:pPr>
      <w:r w:rsidRPr="00FE729B">
        <w:rPr>
          <w:rFonts w:ascii="Arial" w:hAnsi="Arial" w:cs="Arial"/>
          <w:sz w:val="22"/>
          <w:szCs w:val="22"/>
        </w:rPr>
        <w:t>Nil</w:t>
      </w:r>
    </w:p>
    <w:p w:rsidR="00373FEB" w:rsidRDefault="00373FEB" w:rsidP="00373FEB">
      <w:pPr>
        <w:spacing w:before="120"/>
        <w:jc w:val="right"/>
        <w:rPr>
          <w:rFonts w:ascii="Arial" w:hAnsi="Arial" w:cs="Arial"/>
          <w:sz w:val="22"/>
          <w:szCs w:val="22"/>
        </w:rPr>
      </w:pPr>
    </w:p>
    <w:p w:rsidR="007338E5" w:rsidRDefault="007338E5"/>
    <w:sectPr w:rsidR="007338E5" w:rsidSect="003F3841">
      <w:headerReference w:type="first" r:id="rId7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4E" w:rsidRDefault="0036254E">
      <w:r>
        <w:separator/>
      </w:r>
    </w:p>
  </w:endnote>
  <w:endnote w:type="continuationSeparator" w:id="0">
    <w:p w:rsidR="0036254E" w:rsidRDefault="003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4E" w:rsidRDefault="0036254E">
      <w:r>
        <w:separator/>
      </w:r>
    </w:p>
  </w:footnote>
  <w:footnote w:type="continuationSeparator" w:id="0">
    <w:p w:rsidR="0036254E" w:rsidRDefault="0036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E7" w:rsidRPr="000400F9" w:rsidRDefault="005A0E30" w:rsidP="007338E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8E7">
      <w:rPr>
        <w:rFonts w:ascii="Arial" w:hAnsi="Arial" w:cs="Arial"/>
        <w:b/>
        <w:sz w:val="22"/>
        <w:szCs w:val="22"/>
        <w:u w:val="single"/>
      </w:rPr>
      <w:t>Cabinet</w:t>
    </w:r>
    <w:r w:rsidR="007B08E7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C50C8F">
      <w:rPr>
        <w:rFonts w:ascii="Arial" w:hAnsi="Arial" w:cs="Arial"/>
        <w:b/>
        <w:sz w:val="22"/>
        <w:szCs w:val="22"/>
        <w:u w:val="single"/>
      </w:rPr>
      <w:t xml:space="preserve">September </w:t>
    </w:r>
    <w:r w:rsidR="007B08E7">
      <w:rPr>
        <w:rFonts w:ascii="Arial" w:hAnsi="Arial" w:cs="Arial"/>
        <w:b/>
        <w:sz w:val="22"/>
        <w:szCs w:val="22"/>
        <w:u w:val="single"/>
      </w:rPr>
      <w:t>2009</w:t>
    </w:r>
  </w:p>
  <w:p w:rsidR="007B08E7" w:rsidRDefault="007B08E7" w:rsidP="007338E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State">
      <w:r>
        <w:rPr>
          <w:rFonts w:ascii="Arial" w:hAnsi="Arial" w:cs="Arial"/>
          <w:b/>
          <w:sz w:val="22"/>
          <w:szCs w:val="22"/>
          <w:u w:val="single"/>
        </w:rPr>
        <w:t>Queensland</w:t>
      </w:r>
    </w:smartTag>
    <w:r>
      <w:rPr>
        <w:rFonts w:ascii="Arial" w:hAnsi="Arial" w:cs="Arial"/>
        <w:b/>
        <w:sz w:val="22"/>
        <w:szCs w:val="22"/>
        <w:u w:val="single"/>
      </w:rPr>
      <w:t xml:space="preserve"> Implementation Plan (2009-2012) for the National Framework for Protecting </w:t>
    </w:r>
    <w:smartTag w:uri="urn:schemas-microsoft-com:office:smarttags" w:element="place">
      <w:smartTag w:uri="urn:schemas-microsoft-com:office:smarttags" w:element="country-region">
        <w:r>
          <w:rPr>
            <w:rFonts w:ascii="Arial" w:hAnsi="Arial" w:cs="Arial"/>
            <w:b/>
            <w:sz w:val="22"/>
            <w:szCs w:val="22"/>
            <w:u w:val="single"/>
          </w:rPr>
          <w:t>Australia</w:t>
        </w:r>
      </w:smartTag>
    </w:smartTag>
    <w:r>
      <w:rPr>
        <w:rFonts w:ascii="Arial" w:hAnsi="Arial" w:cs="Arial"/>
        <w:b/>
        <w:sz w:val="22"/>
        <w:szCs w:val="22"/>
        <w:u w:val="single"/>
      </w:rPr>
      <w:t>’s Children</w:t>
    </w:r>
  </w:p>
  <w:p w:rsidR="007B08E7" w:rsidRDefault="007B08E7" w:rsidP="007338E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Child Safety and Minister for Sport</w:t>
    </w:r>
  </w:p>
  <w:p w:rsidR="007B08E7" w:rsidRDefault="007B08E7" w:rsidP="007338E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Community Services and Housing and Minister for Women</w:t>
    </w:r>
  </w:p>
  <w:p w:rsidR="007B08E7" w:rsidRPr="00F10DF9" w:rsidRDefault="007B08E7" w:rsidP="007338E5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7B08E7" w:rsidRDefault="007B0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3C7F"/>
    <w:multiLevelType w:val="hybridMultilevel"/>
    <w:tmpl w:val="25D2382A"/>
    <w:lvl w:ilvl="0" w:tplc="24B48D42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b w:val="0"/>
        <w:sz w:val="20"/>
        <w:szCs w:val="20"/>
      </w:rPr>
    </w:lvl>
    <w:lvl w:ilvl="1" w:tplc="6C14CC0E">
      <w:start w:val="1"/>
      <w:numFmt w:val="bullet"/>
      <w:lvlText w:val="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96B1477"/>
    <w:multiLevelType w:val="hybridMultilevel"/>
    <w:tmpl w:val="E236DC10"/>
    <w:lvl w:ilvl="0" w:tplc="5C52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C14CC0E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E5"/>
    <w:rsid w:val="0006762B"/>
    <w:rsid w:val="00103141"/>
    <w:rsid w:val="002A2D53"/>
    <w:rsid w:val="002C7E41"/>
    <w:rsid w:val="00320FC8"/>
    <w:rsid w:val="00356002"/>
    <w:rsid w:val="0036254E"/>
    <w:rsid w:val="00373FEB"/>
    <w:rsid w:val="0037469F"/>
    <w:rsid w:val="003F3841"/>
    <w:rsid w:val="003F629C"/>
    <w:rsid w:val="0047235D"/>
    <w:rsid w:val="004C240D"/>
    <w:rsid w:val="004C7256"/>
    <w:rsid w:val="005220D7"/>
    <w:rsid w:val="005A0E30"/>
    <w:rsid w:val="005C65E8"/>
    <w:rsid w:val="006A6171"/>
    <w:rsid w:val="007338E5"/>
    <w:rsid w:val="00736C4E"/>
    <w:rsid w:val="0078740B"/>
    <w:rsid w:val="00787D72"/>
    <w:rsid w:val="007B08E7"/>
    <w:rsid w:val="008A67C6"/>
    <w:rsid w:val="00921B6A"/>
    <w:rsid w:val="009E4968"/>
    <w:rsid w:val="00AF2D8E"/>
    <w:rsid w:val="00B04E75"/>
    <w:rsid w:val="00B33FDD"/>
    <w:rsid w:val="00BE5F62"/>
    <w:rsid w:val="00C50C8F"/>
    <w:rsid w:val="00D12FC0"/>
    <w:rsid w:val="00EA6E6D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E5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38E5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6A61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1149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Base>https://www.cabinet.qld.gov.au/documents/2009/Sep/Qld Impl Plan Protecting Aust Children/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Children,COAG,Protecting,implementation,plan</cp:keywords>
  <dc:description/>
  <cp:lastModifiedBy/>
  <cp:revision>2</cp:revision>
  <dcterms:created xsi:type="dcterms:W3CDTF">2017-10-24T22:04:00Z</dcterms:created>
  <dcterms:modified xsi:type="dcterms:W3CDTF">2018-03-06T01:00:00Z</dcterms:modified>
  <cp:category>Children,COAG,Youth,Families,Protection</cp:category>
</cp:coreProperties>
</file>